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C4582" w14:textId="77777777" w:rsidR="00D42133" w:rsidRDefault="00CC4032">
      <w:pPr>
        <w:suppressAutoHyphens/>
        <w:spacing w:after="0" w:line="276" w:lineRule="auto"/>
        <w:jc w:val="right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44736611" w14:textId="77777777" w:rsidR="00D42133" w:rsidRDefault="00D42133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1A1F6BDA" w14:textId="77777777" w:rsidR="00D42133" w:rsidRDefault="00CC4032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REGULAMIN REKRUTACJI DO PROJEKTU </w:t>
      </w:r>
    </w:p>
    <w:p w14:paraId="42793D39" w14:textId="1DAC0958" w:rsidR="00D42133" w:rsidRDefault="00CC4032">
      <w:pPr>
        <w:tabs>
          <w:tab w:val="left" w:pos="4305"/>
          <w:tab w:val="center" w:pos="4536"/>
        </w:tabs>
        <w:suppressAutoHyphens/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„Aktywizacja społeczno</w:t>
      </w:r>
      <w:r w:rsidR="00512242"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/>
        </w:rPr>
        <w:t xml:space="preserve"> zawodowa mieszkańców powiatu żnińskiego”</w:t>
      </w:r>
    </w:p>
    <w:p w14:paraId="402E81EF" w14:textId="77777777" w:rsidR="00D42133" w:rsidRDefault="00CC4032">
      <w:pPr>
        <w:tabs>
          <w:tab w:val="left" w:pos="4305"/>
          <w:tab w:val="center" w:pos="4536"/>
        </w:tabs>
        <w:suppressAutoHyphens/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1</w:t>
      </w:r>
    </w:p>
    <w:p w14:paraId="19FEC13E" w14:textId="77777777" w:rsidR="00512242" w:rsidRDefault="00CC4032" w:rsidP="00512242">
      <w:pPr>
        <w:suppressAutoHyphens/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INFORMACJE OGÓLNE</w:t>
      </w:r>
    </w:p>
    <w:p w14:paraId="2BB3EEBF" w14:textId="67CF6266" w:rsidR="00D42133" w:rsidRDefault="00CC4032" w:rsidP="00512242">
      <w:pPr>
        <w:suppressAutoHyphens/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Regulamin określa zasady rekrutacji uczestników projektu.</w:t>
      </w:r>
    </w:p>
    <w:p w14:paraId="5566CBCD" w14:textId="60D727B6" w:rsidR="00D42133" w:rsidRDefault="00CC4032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Regulamin oraz dokumenty rekrutacyjne dostępne są w biurze projektu w Pałuckim  Centrum Szkoleniowym Bartosz Pochylski, Podgórzyn 78, 88-400 Żnin</w:t>
      </w:r>
    </w:p>
    <w:p w14:paraId="63A54D1D" w14:textId="77777777" w:rsidR="00D42133" w:rsidRDefault="00CC4032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§ 2</w:t>
      </w:r>
    </w:p>
    <w:p w14:paraId="578C42FA" w14:textId="77777777" w:rsidR="00D42133" w:rsidRDefault="00CC4032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GRUPA DOCELOWA, KRYTERIA REKRUTACJI</w:t>
      </w:r>
    </w:p>
    <w:p w14:paraId="3AF24ACF" w14:textId="77777777" w:rsidR="00D42133" w:rsidRDefault="00CC4032" w:rsidP="009C75D0">
      <w:pPr>
        <w:suppressAutoHyphens/>
        <w:spacing w:after="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projekcie uczestniczyć mogą osoby, które z własnej inicjatywy zgłosiły chęć uczestnictwa i spełniają następujące warunki (wymogi formalne):</w:t>
      </w:r>
    </w:p>
    <w:p w14:paraId="7C2CC6CE" w14:textId="77777777" w:rsidR="00D42133" w:rsidRDefault="00CC4032" w:rsidP="009C75D0">
      <w:pPr>
        <w:numPr>
          <w:ilvl w:val="0"/>
          <w:numId w:val="2"/>
        </w:numPr>
        <w:suppressAutoHyphens/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są osobami z terenu objętego LSR</w:t>
      </w:r>
    </w:p>
    <w:p w14:paraId="5CD3C458" w14:textId="77777777" w:rsidR="00D42133" w:rsidRDefault="00CC4032" w:rsidP="009C75D0">
      <w:pPr>
        <w:numPr>
          <w:ilvl w:val="0"/>
          <w:numId w:val="2"/>
        </w:numPr>
        <w:suppressAutoHyphens/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są osobami zagrożonymi ubóstwem lub wykluczeniem społecznym z powodu niepełnosprawności w rozumieniu Wytycznych w zakresie realizacji przedsięwzięć w obszarze włączenia społecznego i zwalczania ubóstwa z wykorzystaniem środków Europejskiego Funduszu Społecznego i Europejskiego Funduszu Rozwoju Regionalnego na lata 2014-2020, w tym:</w:t>
      </w:r>
    </w:p>
    <w:p w14:paraId="43205962" w14:textId="77777777" w:rsidR="00D42133" w:rsidRDefault="00D42133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14:paraId="4B11D047" w14:textId="77777777" w:rsidR="00D42133" w:rsidRDefault="00CC4032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a)</w:t>
      </w:r>
      <w:r>
        <w:rPr>
          <w:rFonts w:ascii="Calibri" w:eastAsia="Calibri" w:hAnsi="Calibri" w:cs="Calibri"/>
        </w:rPr>
        <w:t xml:space="preserve">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05701F2B" w14:textId="77777777" w:rsidR="00D42133" w:rsidRDefault="00D42133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14:paraId="39687343" w14:textId="77777777" w:rsidR="00D42133" w:rsidRDefault="00CC4032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b)</w:t>
      </w:r>
      <w:r>
        <w:rPr>
          <w:rFonts w:ascii="Calibri" w:eastAsia="Calibri" w:hAnsi="Calibri" w:cs="Calibri"/>
        </w:rPr>
        <w:t xml:space="preserve"> osoby, o których mowa w art. 1 ust. 2 ustawy z dnia 13 czerwca 2003 r. o zatrudnieniu socjalnym:</w:t>
      </w:r>
    </w:p>
    <w:p w14:paraId="771AA57B" w14:textId="77777777" w:rsidR="00D42133" w:rsidRDefault="00CC4032">
      <w:pPr>
        <w:suppressAutoHyphens/>
        <w:spacing w:after="0" w:line="276" w:lineRule="auto"/>
        <w:ind w:left="14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bezdomnych realizujących indywidualny program wychodzenia z bezdomności, w rozumieniu przepisów o pomocy społecznej,</w:t>
      </w:r>
    </w:p>
    <w:p w14:paraId="544B5F36" w14:textId="77777777" w:rsidR="00D42133" w:rsidRDefault="00CC4032">
      <w:pPr>
        <w:suppressAutoHyphens/>
        <w:spacing w:after="0" w:line="276" w:lineRule="auto"/>
        <w:ind w:left="14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uzależnionych od alkoholu,</w:t>
      </w:r>
    </w:p>
    <w:p w14:paraId="6A907A73" w14:textId="77777777" w:rsidR="00D42133" w:rsidRDefault="00CC4032">
      <w:pPr>
        <w:suppressAutoHyphens/>
        <w:spacing w:after="0" w:line="276" w:lineRule="auto"/>
        <w:ind w:left="14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uzależnionych od narkotyków lub innych środków odurzających,</w:t>
      </w:r>
    </w:p>
    <w:p w14:paraId="43B673D4" w14:textId="77777777" w:rsidR="00D42133" w:rsidRDefault="00CC4032">
      <w:pPr>
        <w:suppressAutoHyphens/>
        <w:spacing w:after="0" w:line="276" w:lineRule="auto"/>
        <w:ind w:left="14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chorych psychicznie, w rozumieniu przepisów o ochronie zdrowia psychicznego,</w:t>
      </w:r>
    </w:p>
    <w:p w14:paraId="498674FD" w14:textId="77777777" w:rsidR="00D42133" w:rsidRDefault="00CC4032">
      <w:pPr>
        <w:suppressAutoHyphens/>
        <w:spacing w:after="0" w:line="276" w:lineRule="auto"/>
        <w:ind w:left="14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 długotrwale bezrobotnych w rozumieniu przepisów o promocji zatrudnienia i instytucjach rynku pracy,</w:t>
      </w:r>
    </w:p>
    <w:p w14:paraId="4642FA1B" w14:textId="77777777" w:rsidR="00D42133" w:rsidRDefault="00CC4032">
      <w:pPr>
        <w:suppressAutoHyphens/>
        <w:spacing w:after="0" w:line="276" w:lineRule="auto"/>
        <w:ind w:left="14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 zwalnianych z zakładów karnych, mających trudności w integracji ze środowiskiem, w rozumieniu przepisów o pomocy społecznej,</w:t>
      </w:r>
    </w:p>
    <w:p w14:paraId="1281C2BD" w14:textId="77777777" w:rsidR="00D42133" w:rsidRDefault="00CC4032">
      <w:pPr>
        <w:suppressAutoHyphens/>
        <w:spacing w:after="0" w:line="276" w:lineRule="auto"/>
        <w:ind w:left="14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7) uchodźców realizujących indywidualny program integracji, w rozumieniu przepisów o pomocy społecznej,</w:t>
      </w:r>
    </w:p>
    <w:p w14:paraId="171899D7" w14:textId="77777777" w:rsidR="00D42133" w:rsidRDefault="00CC4032">
      <w:pPr>
        <w:suppressAutoHyphens/>
        <w:spacing w:after="0" w:line="276" w:lineRule="auto"/>
        <w:ind w:left="14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8) osób niepełnosprawnych, w rozumieniu przepisów o rehabilitacji zawodowej i społecznej oraz zatrudnianiu osób niepełnosprawnych,</w:t>
      </w:r>
    </w:p>
    <w:p w14:paraId="25D28408" w14:textId="77777777" w:rsidR="00D42133" w:rsidRDefault="00D42133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14:paraId="181FDFDB" w14:textId="77777777" w:rsidR="00D42133" w:rsidRDefault="00CC4032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c)</w:t>
      </w:r>
      <w:r>
        <w:rPr>
          <w:rFonts w:ascii="Calibri" w:eastAsia="Calibri" w:hAnsi="Calibri" w:cs="Calibri"/>
        </w:rPr>
        <w:t xml:space="preserve"> 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19DB89D6" w14:textId="77777777" w:rsidR="00D42133" w:rsidRDefault="00D42133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14:paraId="16438FD7" w14:textId="77777777" w:rsidR="00D42133" w:rsidRDefault="00CC4032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d)</w:t>
      </w:r>
      <w:r>
        <w:rPr>
          <w:rFonts w:ascii="Calibri" w:eastAsia="Calibri" w:hAnsi="Calibri" w:cs="Calibri"/>
        </w:rPr>
        <w:t xml:space="preserve"> osoby nieletnie, wobec których zastosowano środki zapobiegania i zwalczania demoralizacji i przestępczości zgodnie z ustawą z dnia 26 października 1982 r. o postępowaniu w sprawach nieletnich;</w:t>
      </w:r>
    </w:p>
    <w:p w14:paraId="38F1EE51" w14:textId="77777777" w:rsidR="00D42133" w:rsidRDefault="00D42133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  <w:b/>
        </w:rPr>
      </w:pPr>
    </w:p>
    <w:p w14:paraId="345070A5" w14:textId="77777777" w:rsidR="00D42133" w:rsidRDefault="00CC4032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e)</w:t>
      </w:r>
      <w:r>
        <w:rPr>
          <w:rFonts w:ascii="Calibri" w:eastAsia="Calibri" w:hAnsi="Calibri" w:cs="Calibri"/>
        </w:rPr>
        <w:t xml:space="preserve"> osoby przebywające w młodzieżowych ośrodkach wychowawczych i młodzieżowych ośrodkach socjoterapii, o których mowa w ustawie z dnia 7 września 1991 r. o systemie oświaty;</w:t>
      </w:r>
    </w:p>
    <w:p w14:paraId="0CFE2DE8" w14:textId="77777777" w:rsidR="00D42133" w:rsidRDefault="00D42133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14:paraId="0E33C718" w14:textId="77777777" w:rsidR="00D42133" w:rsidRDefault="00CC4032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</w:rPr>
        <w:t>) 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</w:r>
    </w:p>
    <w:p w14:paraId="7369A4D4" w14:textId="77777777" w:rsidR="00D42133" w:rsidRDefault="00D42133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14:paraId="16B9753C" w14:textId="63909338" w:rsidR="00D42133" w:rsidRDefault="00CC4032" w:rsidP="00512242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g)</w:t>
      </w:r>
      <w:r>
        <w:rPr>
          <w:rFonts w:ascii="Calibri" w:eastAsia="Calibri" w:hAnsi="Calibri" w:cs="Calibri"/>
        </w:rPr>
        <w:t xml:space="preserve"> członkowie gospodarstw domowych sprawujący opiekę nad osobą z niepełnosprawnością, o ile co najmniej jeden z nich nie pracuje ze względu na konieczność sprawowania opieki nad osobą z niepełnosprawnością;</w:t>
      </w:r>
    </w:p>
    <w:p w14:paraId="3C6CA69B" w14:textId="77777777" w:rsidR="00512242" w:rsidRDefault="00512242" w:rsidP="00512242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14:paraId="0B726A14" w14:textId="2F406B4A" w:rsidR="00D42133" w:rsidRDefault="00CC4032" w:rsidP="00512242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h)</w:t>
      </w:r>
      <w:r>
        <w:rPr>
          <w:rFonts w:ascii="Calibri" w:eastAsia="Calibri" w:hAnsi="Calibri" w:cs="Calibri"/>
        </w:rPr>
        <w:t xml:space="preserve"> osoby potrzebujące wsparcia w codziennym funkcjonowaniu</w:t>
      </w:r>
    </w:p>
    <w:p w14:paraId="5560CDB3" w14:textId="77777777" w:rsidR="00512242" w:rsidRDefault="00512242" w:rsidP="00512242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14:paraId="3F5C369D" w14:textId="77777777" w:rsidR="00D42133" w:rsidRDefault="00CC4032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i)</w:t>
      </w:r>
      <w:r>
        <w:rPr>
          <w:rFonts w:ascii="Calibri" w:eastAsia="Calibri" w:hAnsi="Calibri" w:cs="Calibri"/>
        </w:rPr>
        <w:t xml:space="preserve"> osoby bezdomne lub dotknięte wykluczeniem z dostępu do mieszkań w rozumieniu Wytycznych w zakresie monitorowania postępu rzeczowego realizacji programów operacyjnych na lata 2014-2020;</w:t>
      </w:r>
    </w:p>
    <w:p w14:paraId="4FA80B76" w14:textId="77777777" w:rsidR="00D42133" w:rsidRDefault="00D42133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14:paraId="7CCC9351" w14:textId="77777777" w:rsidR="00D42133" w:rsidRDefault="00CC4032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j)</w:t>
      </w:r>
      <w:r>
        <w:rPr>
          <w:rFonts w:ascii="Calibri" w:eastAsia="Calibri" w:hAnsi="Calibri" w:cs="Calibri"/>
        </w:rPr>
        <w:t xml:space="preserve"> osoby odbywające karę pozbawienia wolności objęte dozorem elektronicznym;</w:t>
      </w:r>
    </w:p>
    <w:p w14:paraId="4F3C8861" w14:textId="77777777" w:rsidR="00D42133" w:rsidRDefault="00D42133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14:paraId="6048D81D" w14:textId="77777777" w:rsidR="00D42133" w:rsidRDefault="00CC4032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</w:rPr>
        <w:t>) osoby korzystające z PO PŻ.</w:t>
      </w:r>
    </w:p>
    <w:p w14:paraId="6597B96F" w14:textId="77777777" w:rsidR="00D42133" w:rsidRDefault="00D42133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14:paraId="08B1BC8E" w14:textId="25C5AB18" w:rsidR="00D42133" w:rsidRDefault="009C75D0" w:rsidP="009C75D0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Osoby, które </w:t>
      </w:r>
      <w:r w:rsidR="00CC4032">
        <w:rPr>
          <w:rFonts w:ascii="Calibri" w:eastAsia="Calibri" w:hAnsi="Calibri" w:cs="Calibri"/>
        </w:rPr>
        <w:t>uczestniczą tylko w 1 projekcie w ramach tego samego naboru wniosków ogłoszonych i realizowanych przez Stowarzyszenie LGD Pałuki-Wspólna Sprawa</w:t>
      </w:r>
    </w:p>
    <w:p w14:paraId="259B5646" w14:textId="77777777" w:rsidR="00D42133" w:rsidRDefault="00D42133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</w:p>
    <w:p w14:paraId="5349883B" w14:textId="77777777" w:rsidR="00D42133" w:rsidRDefault="00CC4032" w:rsidP="009C75D0">
      <w:pPr>
        <w:suppressAutoHyphens/>
        <w:spacing w:after="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Uczestnik ponosi odpowiedzialność za podanie nieprawdziwego oświadczenia lub zatajenia prawdy.</w:t>
      </w:r>
    </w:p>
    <w:p w14:paraId="46FC203E" w14:textId="77777777" w:rsidR="00D42133" w:rsidRDefault="00D42133">
      <w:pPr>
        <w:tabs>
          <w:tab w:val="left" w:pos="4305"/>
          <w:tab w:val="center" w:pos="4536"/>
        </w:tabs>
        <w:suppressAutoHyphens/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516DB813" w14:textId="77777777" w:rsidR="00D42133" w:rsidRDefault="00CC4032">
      <w:pPr>
        <w:tabs>
          <w:tab w:val="left" w:pos="4305"/>
          <w:tab w:val="center" w:pos="4536"/>
        </w:tabs>
        <w:suppressAutoHyphens/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3</w:t>
      </w:r>
    </w:p>
    <w:p w14:paraId="793B8AAA" w14:textId="77777777" w:rsidR="00D42133" w:rsidRDefault="00CC4032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REKRUTACJA UCZESTNIKÓW </w:t>
      </w:r>
    </w:p>
    <w:p w14:paraId="7C438CD2" w14:textId="77777777" w:rsidR="00D42133" w:rsidRDefault="00CC4032" w:rsidP="009C75D0">
      <w:pPr>
        <w:numPr>
          <w:ilvl w:val="0"/>
          <w:numId w:val="5"/>
        </w:numPr>
        <w:suppressAutoHyphens/>
        <w:spacing w:after="0" w:line="276" w:lineRule="auto"/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Rekrutacja do projektu będzie otwarta i powszechna.</w:t>
      </w:r>
    </w:p>
    <w:p w14:paraId="467E583D" w14:textId="77777777" w:rsidR="00D42133" w:rsidRDefault="00CC4032" w:rsidP="009C75D0">
      <w:pPr>
        <w:numPr>
          <w:ilvl w:val="0"/>
          <w:numId w:val="5"/>
        </w:numPr>
        <w:suppressAutoHyphens/>
        <w:spacing w:after="0" w:line="276" w:lineRule="auto"/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Rekrutacja będzie się odbywała z wykorzystaniem różnorodnych kanałów informacyjnych:</w:t>
      </w:r>
    </w:p>
    <w:p w14:paraId="780BF10D" w14:textId="77777777" w:rsidR="00D42133" w:rsidRDefault="00CC4032">
      <w:pPr>
        <w:suppressAutoHyphens/>
        <w:spacing w:after="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Wytworzenie plakatów i ulotek </w:t>
      </w:r>
      <w:proofErr w:type="spellStart"/>
      <w:r>
        <w:rPr>
          <w:rFonts w:ascii="Calibri" w:eastAsia="Calibri" w:hAnsi="Calibri" w:cs="Calibri"/>
        </w:rPr>
        <w:t>inf.o</w:t>
      </w:r>
      <w:proofErr w:type="spellEnd"/>
      <w:r>
        <w:rPr>
          <w:rFonts w:ascii="Calibri" w:eastAsia="Calibri" w:hAnsi="Calibri" w:cs="Calibri"/>
        </w:rPr>
        <w:t xml:space="preserve"> projekcie-zostaną rozpowszechnione na obszarze powiatu w instytucjach i obiektach.</w:t>
      </w:r>
    </w:p>
    <w:p w14:paraId="7D2B7834" w14:textId="77777777" w:rsidR="00D42133" w:rsidRDefault="00CC4032">
      <w:pPr>
        <w:suppressAutoHyphens/>
        <w:spacing w:after="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2)Strona FB Wnioskodawcy i/lub strony dedykowane do społeczności objętej działaniami LGD </w:t>
      </w:r>
      <w:proofErr w:type="spellStart"/>
      <w:r>
        <w:rPr>
          <w:rFonts w:ascii="Calibri" w:eastAsia="Calibri" w:hAnsi="Calibri" w:cs="Calibri"/>
        </w:rPr>
        <w:t>np.LGD</w:t>
      </w:r>
      <w:proofErr w:type="spellEnd"/>
    </w:p>
    <w:p w14:paraId="07AF6618" w14:textId="4CA61F98" w:rsidR="00D42133" w:rsidRDefault="00CC4032">
      <w:pPr>
        <w:suppressAutoHyphens/>
        <w:spacing w:after="0" w:line="276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3) Spotkania informacyjno-rekrutacyjne prowadzone przez Koordynatora projektu:</w:t>
      </w:r>
      <w:r w:rsidR="009C75D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realizowane w terenie indywidualnie (zgłoszenie drogą telefoniczną i/lub elektroniczną)</w:t>
      </w:r>
    </w:p>
    <w:p w14:paraId="6EEC5C4A" w14:textId="77777777" w:rsidR="00D42133" w:rsidRDefault="00CC4032" w:rsidP="009C75D0">
      <w:pPr>
        <w:numPr>
          <w:ilvl w:val="0"/>
          <w:numId w:val="5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Uczestnicy będą mogli złożyć formularz zgłoszeniowy w biurze projektu, wysyłać drogą mailową lub listownie lub złożyć osobiście podczas spotkania informującego o projekcie.</w:t>
      </w:r>
    </w:p>
    <w:p w14:paraId="7C9D7E36" w14:textId="77777777" w:rsidR="00D42133" w:rsidRDefault="00CC4032" w:rsidP="009C75D0">
      <w:pPr>
        <w:numPr>
          <w:ilvl w:val="0"/>
          <w:numId w:val="5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Rekrutacja będzie prowadzona w dwóch etapach: ocena formalna (po złożeniu Formularza rekrutacyjnego) i ocena merytoryczna (po zweryfikowaniu wymogów określonych w Wytycznych w zakresie realizacji przedsięwzięć w obszarze włączenia społecznego i zwalczania ubóstwa z wykorzystaniem środków Europejskiego Funduszu Społecznego i Europejskiego Funduszu Rozwoju Regionalnego na lata 2014-2020, po przedłożeniu przez uczestnika stosownych zaświadczeń lub oświadczeń potwierdzających spełnienie kryteriów przynależności do grupy docelowej).</w:t>
      </w:r>
    </w:p>
    <w:p w14:paraId="40FFDD38" w14:textId="77777777" w:rsidR="00D42133" w:rsidRDefault="00CC4032" w:rsidP="009C75D0">
      <w:pPr>
        <w:numPr>
          <w:ilvl w:val="0"/>
          <w:numId w:val="5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 naborze kandydatów uwzględniane będą następujące kryteria preferencji:</w:t>
      </w:r>
    </w:p>
    <w:p w14:paraId="32D69412" w14:textId="1EE5A6E6" w:rsidR="00D42133" w:rsidRPr="009C75D0" w:rsidRDefault="00CC4032" w:rsidP="009C75D0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9C75D0">
        <w:rPr>
          <w:rFonts w:ascii="Calibri" w:eastAsia="Calibri" w:hAnsi="Calibri" w:cs="Calibri"/>
        </w:rPr>
        <w:t>Kryteria formalne:</w:t>
      </w:r>
    </w:p>
    <w:p w14:paraId="6CFB5180" w14:textId="56528303" w:rsidR="00D42133" w:rsidRPr="009C75D0" w:rsidRDefault="00CC4032" w:rsidP="009C75D0">
      <w:pPr>
        <w:pStyle w:val="Akapitzlist"/>
        <w:numPr>
          <w:ilvl w:val="1"/>
          <w:numId w:val="9"/>
        </w:num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9C75D0">
        <w:rPr>
          <w:rFonts w:ascii="Calibri" w:eastAsia="Calibri" w:hAnsi="Calibri" w:cs="Calibri"/>
        </w:rPr>
        <w:t>osoba zagrożona wykluczeniem społecznym lub ubóstwem w rozumieniu Wytycznych i Zasad udzielania wsparcia –zaświadczenie i/lub oświadczenie (w zależności od typu statusu osoby zagrożonej wykluczeniem społecznym lub ubóstwem)</w:t>
      </w:r>
    </w:p>
    <w:p w14:paraId="007288F9" w14:textId="1194CF05" w:rsidR="00D42133" w:rsidRPr="009C75D0" w:rsidRDefault="00CC4032" w:rsidP="009C75D0">
      <w:pPr>
        <w:pStyle w:val="Akapitzlist"/>
        <w:numPr>
          <w:ilvl w:val="1"/>
          <w:numId w:val="9"/>
        </w:num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9C75D0">
        <w:rPr>
          <w:rFonts w:ascii="Calibri" w:eastAsia="Calibri" w:hAnsi="Calibri" w:cs="Calibri"/>
        </w:rPr>
        <w:t>zamieszkanie na terenie powiatu żnińskiego znajdującej się na terenie LSR (oświadczenie uczestnika projektu wraz z podaniem adresu zamieszkania)</w:t>
      </w:r>
    </w:p>
    <w:p w14:paraId="44FD7A78" w14:textId="02CDD5C9" w:rsidR="00D42133" w:rsidRPr="009C75D0" w:rsidRDefault="00CC4032" w:rsidP="009C75D0">
      <w:pPr>
        <w:pStyle w:val="Akapitzlist"/>
        <w:numPr>
          <w:ilvl w:val="1"/>
          <w:numId w:val="9"/>
        </w:num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9C75D0">
        <w:rPr>
          <w:rFonts w:ascii="Calibri" w:eastAsia="Calibri" w:hAnsi="Calibri" w:cs="Calibri"/>
        </w:rPr>
        <w:t>udział w 1 projekcie w ramach danego naboru (oświadczenie uczestnika projektu).</w:t>
      </w:r>
    </w:p>
    <w:p w14:paraId="4B502868" w14:textId="7B7ADD03" w:rsidR="00D42133" w:rsidRPr="009C75D0" w:rsidRDefault="00CC4032" w:rsidP="009C75D0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9C75D0">
        <w:rPr>
          <w:rFonts w:ascii="Calibri" w:eastAsia="Calibri" w:hAnsi="Calibri" w:cs="Calibri"/>
        </w:rPr>
        <w:t xml:space="preserve">Kryteria premiujące, zgodnie z Lokalnymi Kryteriami Wyboru grupy szczególnie potrzebujące pomocy, </w:t>
      </w:r>
      <w:proofErr w:type="spellStart"/>
      <w:r w:rsidRPr="009C75D0">
        <w:rPr>
          <w:rFonts w:ascii="Calibri" w:eastAsia="Calibri" w:hAnsi="Calibri" w:cs="Calibri"/>
        </w:rPr>
        <w:t>defaworyzowane</w:t>
      </w:r>
      <w:proofErr w:type="spellEnd"/>
      <w:r w:rsidRPr="009C75D0">
        <w:rPr>
          <w:rFonts w:ascii="Calibri" w:eastAsia="Calibri" w:hAnsi="Calibri" w:cs="Calibri"/>
        </w:rPr>
        <w:t xml:space="preserve"> to :</w:t>
      </w:r>
    </w:p>
    <w:p w14:paraId="5D2B08C7" w14:textId="4D1E6EEB" w:rsidR="00D42133" w:rsidRPr="009C75D0" w:rsidRDefault="00CC4032" w:rsidP="009C75D0">
      <w:pPr>
        <w:pStyle w:val="Akapitzlist"/>
        <w:numPr>
          <w:ilvl w:val="1"/>
          <w:numId w:val="9"/>
        </w:num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9C75D0">
        <w:rPr>
          <w:rFonts w:ascii="Calibri" w:eastAsia="Calibri" w:hAnsi="Calibri" w:cs="Calibri"/>
        </w:rPr>
        <w:t>kobiety (5 pkt.) -formularz zgłoszeniowy</w:t>
      </w:r>
    </w:p>
    <w:p w14:paraId="56FCA2D1" w14:textId="77777777" w:rsidR="00D42133" w:rsidRPr="009C75D0" w:rsidRDefault="00CC4032" w:rsidP="009C75D0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9C75D0">
        <w:rPr>
          <w:rFonts w:ascii="Calibri" w:eastAsia="Calibri" w:hAnsi="Calibri" w:cs="Calibri"/>
        </w:rPr>
        <w:t>- osoba starsza (powyżej 50 r.ż.),-(5 pkt.)formularz zgłoszeniowy</w:t>
      </w:r>
    </w:p>
    <w:p w14:paraId="34FF14AD" w14:textId="77777777" w:rsidR="00D42133" w:rsidRPr="009C75D0" w:rsidRDefault="00CC4032" w:rsidP="009C75D0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9C75D0">
        <w:rPr>
          <w:rFonts w:ascii="Calibri" w:eastAsia="Calibri" w:hAnsi="Calibri" w:cs="Calibri"/>
        </w:rPr>
        <w:t>-osoba młoda (do 35 r.ż.)-(5 pkt.)formularz zgłoszeniowy</w:t>
      </w:r>
    </w:p>
    <w:p w14:paraId="38C90824" w14:textId="77777777" w:rsidR="00D42133" w:rsidRPr="009C75D0" w:rsidRDefault="00CC4032" w:rsidP="009C75D0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9C75D0">
        <w:rPr>
          <w:rFonts w:ascii="Calibri" w:eastAsia="Calibri" w:hAnsi="Calibri" w:cs="Calibri"/>
        </w:rPr>
        <w:t>- niepełnosprawna(orzeczenie o niepełnosprawności)(5 pkt.)</w:t>
      </w:r>
    </w:p>
    <w:p w14:paraId="134A1802" w14:textId="77777777" w:rsidR="00D42133" w:rsidRPr="009C75D0" w:rsidRDefault="00CC4032" w:rsidP="009C75D0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9C75D0">
        <w:rPr>
          <w:rFonts w:ascii="Calibri" w:eastAsia="Calibri" w:hAnsi="Calibri" w:cs="Calibri"/>
        </w:rPr>
        <w:t>- osoba zamieszkująca obszar rewitalizacji wskazany w GPR dla Gmin Żnin, Rogowo, Gąsawa.- (5 pkt.)</w:t>
      </w:r>
    </w:p>
    <w:p w14:paraId="1C87D0C8" w14:textId="77777777" w:rsidR="00D42133" w:rsidRPr="009C75D0" w:rsidRDefault="00CC4032" w:rsidP="009C75D0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9C75D0">
        <w:rPr>
          <w:rFonts w:ascii="Calibri" w:eastAsia="Calibri" w:hAnsi="Calibri" w:cs="Calibri"/>
        </w:rPr>
        <w:t>Przy ocenie merytorycznej dokonywana będzie punktacja zgodnie z przyjętymi w projekcie Kryteriami preferencji. Wyniki punktacji oraz kolejność zgłoszeń będą miały decydujący wpływ na przyjęcie uczestnika do projektu.</w:t>
      </w:r>
    </w:p>
    <w:p w14:paraId="21614A25" w14:textId="77777777" w:rsidR="00D42133" w:rsidRDefault="00CC4032" w:rsidP="009C75D0">
      <w:pPr>
        <w:numPr>
          <w:ilvl w:val="0"/>
          <w:numId w:val="5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Osoby, które nie spełnią wymogów formalnych, nie mogą uczestniczyć w projekcie.</w:t>
      </w:r>
    </w:p>
    <w:p w14:paraId="2C663DD7" w14:textId="77777777" w:rsidR="00D42133" w:rsidRDefault="00CC4032" w:rsidP="009C75D0">
      <w:pPr>
        <w:numPr>
          <w:ilvl w:val="0"/>
          <w:numId w:val="5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Warunkiem zakwalifikowania do udziału w projekcie jest złożenie i podpisanie przez uczestnika w terminie ustalonym z kadrą zarządzającą projektu wymaganych dokumentów:</w:t>
      </w:r>
    </w:p>
    <w:p w14:paraId="695F371F" w14:textId="5FE9978F" w:rsidR="00D42133" w:rsidRDefault="009C75D0" w:rsidP="009C75D0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C4032">
        <w:rPr>
          <w:rFonts w:ascii="Calibri" w:eastAsia="Calibri" w:hAnsi="Calibri" w:cs="Calibri"/>
        </w:rPr>
        <w:t>regulaminu projektu</w:t>
      </w:r>
    </w:p>
    <w:p w14:paraId="04D28E2F" w14:textId="1F682BEF" w:rsidR="00D42133" w:rsidRDefault="009C75D0" w:rsidP="009C75D0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C4032">
        <w:rPr>
          <w:rFonts w:ascii="Calibri" w:eastAsia="Calibri" w:hAnsi="Calibri" w:cs="Calibri"/>
        </w:rPr>
        <w:t>formularza zgłoszeniowego;</w:t>
      </w:r>
    </w:p>
    <w:p w14:paraId="1CA56676" w14:textId="7A6A2146" w:rsidR="00D42133" w:rsidRDefault="009C75D0" w:rsidP="009C75D0">
      <w:pPr>
        <w:suppressAutoHyphens/>
        <w:spacing w:after="0"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C4032">
        <w:rPr>
          <w:rFonts w:ascii="Calibri" w:eastAsia="Calibri" w:hAnsi="Calibri" w:cs="Calibri"/>
        </w:rPr>
        <w:t>oświadczenia o wyrażeniu zgody na przetwarzanie danych osobowych;</w:t>
      </w:r>
    </w:p>
    <w:p w14:paraId="105877FD" w14:textId="548B7623" w:rsidR="00D42133" w:rsidRDefault="009C75D0" w:rsidP="009C75D0">
      <w:pPr>
        <w:suppressAutoHyphens/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C4032">
        <w:rPr>
          <w:rFonts w:ascii="Calibri" w:eastAsia="Calibri" w:hAnsi="Calibri" w:cs="Calibri"/>
        </w:rPr>
        <w:t>innych oświadczeń, jeśli są konieczne ze względu na szczególną sytuację zawodową lub społeczną uczestnika i dokumentów niezbędnych do rozpoczęcia udziału w projekcie.</w:t>
      </w:r>
    </w:p>
    <w:p w14:paraId="2CFFE473" w14:textId="77777777" w:rsidR="00D42133" w:rsidRDefault="00CC4032" w:rsidP="009C75D0">
      <w:pPr>
        <w:numPr>
          <w:ilvl w:val="0"/>
          <w:numId w:val="5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spełniające wszystkie kryteria rekrutacji, które nie zostaną przyjęte do projektu z powodu braku miejsc, zostaną zamieszczone na liście rezerwowej, umożliwiającej wejście uczestnikowi do projektu w momencie zwolnienia się miejsc.</w:t>
      </w:r>
    </w:p>
    <w:p w14:paraId="6FEBEAD0" w14:textId="77777777" w:rsidR="00D42133" w:rsidRDefault="00CC4032" w:rsidP="009C75D0">
      <w:pPr>
        <w:numPr>
          <w:ilvl w:val="0"/>
          <w:numId w:val="5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Odmowa wypełnienia dokumentów lub nie złożenie przez kandydata wymaganych dokumentów w terminie ustalonym z kadrą zarządzającą projektu jest jednoznaczne z rezygnacją z udziału w Projekcie.</w:t>
      </w:r>
    </w:p>
    <w:p w14:paraId="489C2200" w14:textId="77777777" w:rsidR="00D42133" w:rsidRDefault="00CC4032" w:rsidP="009C75D0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Osoby, które zostaną zakwalifikowane do udziału w projekcie zostaną o tym fakcie powiadomione w sposób skuteczny: osobiście, telefonicznie lub mailowo.</w:t>
      </w:r>
    </w:p>
    <w:p w14:paraId="28D13E55" w14:textId="77777777" w:rsidR="00D42133" w:rsidRDefault="00D42133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</w:p>
    <w:p w14:paraId="37B82E12" w14:textId="77777777" w:rsidR="00D42133" w:rsidRDefault="00D42133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2FCC2FA6" w14:textId="77777777" w:rsidR="00D42133" w:rsidRDefault="00CC4032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4</w:t>
      </w:r>
    </w:p>
    <w:p w14:paraId="474CB53E" w14:textId="77777777" w:rsidR="00D42133" w:rsidRDefault="00CC4032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POSTANOWIENIA KOŃCOWE</w:t>
      </w:r>
    </w:p>
    <w:p w14:paraId="64D1DF5E" w14:textId="77777777" w:rsidR="00D42133" w:rsidRDefault="00CC4032" w:rsidP="009C75D0">
      <w:pPr>
        <w:numPr>
          <w:ilvl w:val="0"/>
          <w:numId w:val="8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Beneficjent zastrzega sobie prawo wniesienia zmian do Regulaminu lub wprowadzenia dodatkowych postanowień.</w:t>
      </w:r>
    </w:p>
    <w:p w14:paraId="6272FCCD" w14:textId="77777777" w:rsidR="00D42133" w:rsidRDefault="00CC4032" w:rsidP="009C75D0">
      <w:pPr>
        <w:numPr>
          <w:ilvl w:val="0"/>
          <w:numId w:val="8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Zmiany niniejszego regulaminu dokonywane są w formie pisemnej i podawane do wiadomości na stronie internetowej projektu. </w:t>
      </w:r>
    </w:p>
    <w:p w14:paraId="705934A3" w14:textId="77777777" w:rsidR="00D42133" w:rsidRDefault="00CC4032" w:rsidP="009C75D0">
      <w:pPr>
        <w:numPr>
          <w:ilvl w:val="0"/>
          <w:numId w:val="8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kwestiach nieujętych w niniejszym Regulaminie ostateczną decyzję podejmuje Beneficjent.</w:t>
      </w:r>
    </w:p>
    <w:p w14:paraId="29454E32" w14:textId="77777777" w:rsidR="00D42133" w:rsidRDefault="00CC4032" w:rsidP="009C75D0">
      <w:pPr>
        <w:numPr>
          <w:ilvl w:val="0"/>
          <w:numId w:val="8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Ostateczna interpretacja niniejszego Regulaminu należy do Beneficjenta.</w:t>
      </w:r>
    </w:p>
    <w:p w14:paraId="62D5AD1A" w14:textId="08DB9E5E" w:rsidR="00D42133" w:rsidRDefault="00CC4032" w:rsidP="009C75D0">
      <w:pPr>
        <w:numPr>
          <w:ilvl w:val="0"/>
          <w:numId w:val="8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Regulamin wchodzi w życie z dniem </w:t>
      </w:r>
      <w:r w:rsidR="009C75D0">
        <w:rPr>
          <w:rFonts w:ascii="Calibri" w:eastAsia="Calibri" w:hAnsi="Calibri" w:cs="Calibri"/>
        </w:rPr>
        <w:t>19.11.</w:t>
      </w:r>
      <w:r>
        <w:rPr>
          <w:rFonts w:ascii="Calibri" w:eastAsia="Calibri" w:hAnsi="Calibri" w:cs="Calibri"/>
        </w:rPr>
        <w:t>2020 r.</w:t>
      </w:r>
    </w:p>
    <w:p w14:paraId="6C57420E" w14:textId="1C7B7EDE" w:rsidR="009C75D0" w:rsidRDefault="009C75D0" w:rsidP="009C75D0">
      <w:pPr>
        <w:numPr>
          <w:ilvl w:val="0"/>
          <w:numId w:val="8"/>
        </w:numPr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Rekrutacja trwa do 1.12.2020</w:t>
      </w:r>
    </w:p>
    <w:sectPr w:rsidR="009C75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85C11" w14:textId="77777777" w:rsidR="00090D92" w:rsidRDefault="00090D92" w:rsidP="00512242">
      <w:pPr>
        <w:spacing w:after="0" w:line="240" w:lineRule="auto"/>
      </w:pPr>
      <w:r>
        <w:separator/>
      </w:r>
    </w:p>
  </w:endnote>
  <w:endnote w:type="continuationSeparator" w:id="0">
    <w:p w14:paraId="2D90BE62" w14:textId="77777777" w:rsidR="00090D92" w:rsidRDefault="00090D92" w:rsidP="0051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5C065" w14:textId="77777777" w:rsidR="00090D92" w:rsidRDefault="00090D92" w:rsidP="00512242">
      <w:pPr>
        <w:spacing w:after="0" w:line="240" w:lineRule="auto"/>
      </w:pPr>
      <w:r>
        <w:separator/>
      </w:r>
    </w:p>
  </w:footnote>
  <w:footnote w:type="continuationSeparator" w:id="0">
    <w:p w14:paraId="7067897A" w14:textId="77777777" w:rsidR="00090D92" w:rsidRDefault="00090D92" w:rsidP="0051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EA865" w14:textId="2CA06DAF" w:rsidR="00512242" w:rsidRDefault="00512242">
    <w:pPr>
      <w:pStyle w:val="Nagwek"/>
    </w:pPr>
    <w:r>
      <w:rPr>
        <w:noProof/>
      </w:rPr>
      <w:drawing>
        <wp:inline distT="0" distB="0" distL="0" distR="0" wp14:anchorId="219C8AD9" wp14:editId="48906AA0">
          <wp:extent cx="5760720" cy="542077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3829"/>
    <w:multiLevelType w:val="multilevel"/>
    <w:tmpl w:val="765AE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F0141"/>
    <w:multiLevelType w:val="hybridMultilevel"/>
    <w:tmpl w:val="913C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692C"/>
    <w:multiLevelType w:val="multilevel"/>
    <w:tmpl w:val="2E166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73D9E"/>
    <w:multiLevelType w:val="multilevel"/>
    <w:tmpl w:val="2572F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E002C6"/>
    <w:multiLevelType w:val="multilevel"/>
    <w:tmpl w:val="917CB2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827EE1"/>
    <w:multiLevelType w:val="multilevel"/>
    <w:tmpl w:val="382C6F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3F25E2"/>
    <w:multiLevelType w:val="hybridMultilevel"/>
    <w:tmpl w:val="6CF0B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AA67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672A7"/>
    <w:multiLevelType w:val="multilevel"/>
    <w:tmpl w:val="65085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932D81"/>
    <w:multiLevelType w:val="multilevel"/>
    <w:tmpl w:val="382C6F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C37107"/>
    <w:multiLevelType w:val="multilevel"/>
    <w:tmpl w:val="E5242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33"/>
    <w:rsid w:val="00090D92"/>
    <w:rsid w:val="00512242"/>
    <w:rsid w:val="009C75D0"/>
    <w:rsid w:val="00CC4032"/>
    <w:rsid w:val="00D4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F1F8"/>
  <w15:docId w15:val="{976EA689-1D9B-415F-B32F-610C9696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5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2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242"/>
  </w:style>
  <w:style w:type="paragraph" w:styleId="Stopka">
    <w:name w:val="footer"/>
    <w:basedOn w:val="Normalny"/>
    <w:link w:val="StopkaZnak"/>
    <w:uiPriority w:val="99"/>
    <w:unhideWhenUsed/>
    <w:rsid w:val="00512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1151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PatrycjaD</dc:creator>
  <cp:lastModifiedBy>LGD</cp:lastModifiedBy>
  <cp:revision>4</cp:revision>
  <dcterms:created xsi:type="dcterms:W3CDTF">2020-11-17T07:39:00Z</dcterms:created>
  <dcterms:modified xsi:type="dcterms:W3CDTF">2020-11-19T10:51:00Z</dcterms:modified>
</cp:coreProperties>
</file>